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9F4" w:rsidRPr="00C41784" w:rsidRDefault="00C41784" w:rsidP="00C41784">
      <w:pPr>
        <w:spacing w:after="0"/>
        <w:rPr>
          <w:sz w:val="24"/>
          <w:szCs w:val="24"/>
        </w:rPr>
      </w:pPr>
      <w:proofErr w:type="spellStart"/>
      <w:r w:rsidRPr="00C41784">
        <w:rPr>
          <w:sz w:val="24"/>
          <w:szCs w:val="24"/>
        </w:rPr>
        <w:t>Clothoid</w:t>
      </w:r>
      <w:proofErr w:type="spellEnd"/>
      <w:r w:rsidRPr="00C41784">
        <w:rPr>
          <w:sz w:val="24"/>
          <w:szCs w:val="24"/>
        </w:rPr>
        <w:t xml:space="preserve">, </w:t>
      </w:r>
      <w:proofErr w:type="spellStart"/>
      <w:r w:rsidRPr="00C41784">
        <w:rPr>
          <w:sz w:val="24"/>
          <w:szCs w:val="24"/>
        </w:rPr>
        <w:t>version</w:t>
      </w:r>
      <w:proofErr w:type="spellEnd"/>
      <w:r w:rsidRPr="00C41784">
        <w:rPr>
          <w:sz w:val="24"/>
          <w:szCs w:val="24"/>
        </w:rPr>
        <w:t xml:space="preserve"> 1.0,</w:t>
      </w:r>
      <w:r w:rsidR="00903808">
        <w:rPr>
          <w:sz w:val="24"/>
          <w:szCs w:val="24"/>
        </w:rPr>
        <w:t xml:space="preserve"> </w:t>
      </w:r>
      <w:r w:rsidRPr="00C41784">
        <w:rPr>
          <w:sz w:val="24"/>
          <w:szCs w:val="24"/>
        </w:rPr>
        <w:t>2016-02-04</w:t>
      </w:r>
    </w:p>
    <w:p w:rsidR="00C41784" w:rsidRPr="00C41784" w:rsidRDefault="00C41784" w:rsidP="00C41784">
      <w:pPr>
        <w:spacing w:after="0"/>
        <w:rPr>
          <w:sz w:val="24"/>
          <w:szCs w:val="24"/>
        </w:rPr>
      </w:pPr>
      <w:r w:rsidRPr="00C41784">
        <w:rPr>
          <w:sz w:val="24"/>
          <w:szCs w:val="24"/>
        </w:rPr>
        <w:t>Rolf Pütter</w:t>
      </w:r>
    </w:p>
    <w:p w:rsidR="00C41784" w:rsidRPr="00C41784" w:rsidRDefault="00C41784" w:rsidP="00C41784">
      <w:pPr>
        <w:spacing w:after="0"/>
        <w:rPr>
          <w:sz w:val="24"/>
          <w:szCs w:val="24"/>
        </w:rPr>
      </w:pPr>
    </w:p>
    <w:p w:rsidR="00C41784" w:rsidRPr="00C41784" w:rsidRDefault="00C41784" w:rsidP="00C41784">
      <w:pPr>
        <w:spacing w:after="0"/>
        <w:rPr>
          <w:sz w:val="24"/>
          <w:szCs w:val="24"/>
          <w:lang w:val="en-US"/>
        </w:rPr>
      </w:pPr>
      <w:r w:rsidRPr="00C41784">
        <w:rPr>
          <w:sz w:val="24"/>
          <w:szCs w:val="24"/>
          <w:lang w:val="en-US"/>
        </w:rPr>
        <w:t xml:space="preserve">The program </w:t>
      </w:r>
      <w:proofErr w:type="spellStart"/>
      <w:proofErr w:type="gramStart"/>
      <w:r w:rsidRPr="00C41784">
        <w:rPr>
          <w:sz w:val="24"/>
          <w:szCs w:val="24"/>
          <w:lang w:val="en-US"/>
        </w:rPr>
        <w:t>clothoid</w:t>
      </w:r>
      <w:proofErr w:type="spellEnd"/>
      <w:r w:rsidRPr="00C41784">
        <w:rPr>
          <w:sz w:val="24"/>
          <w:szCs w:val="24"/>
          <w:lang w:val="en-US"/>
        </w:rPr>
        <w:t>(</w:t>
      </w:r>
      <w:proofErr w:type="gramEnd"/>
      <w:r w:rsidRPr="00C41784">
        <w:rPr>
          <w:i/>
          <w:sz w:val="24"/>
          <w:szCs w:val="24"/>
          <w:lang w:val="en-US"/>
        </w:rPr>
        <w:t>type</w:t>
      </w:r>
      <w:r w:rsidRPr="00C41784">
        <w:rPr>
          <w:sz w:val="24"/>
          <w:szCs w:val="24"/>
          <w:lang w:val="en-US"/>
        </w:rPr>
        <w:t>) draws two types of curves:</w:t>
      </w:r>
    </w:p>
    <w:p w:rsidR="00C41784" w:rsidRPr="00C41784" w:rsidRDefault="00C41784" w:rsidP="00C41784">
      <w:pPr>
        <w:spacing w:after="0"/>
        <w:rPr>
          <w:sz w:val="24"/>
          <w:szCs w:val="24"/>
          <w:lang w:val="en-US"/>
        </w:rPr>
      </w:pPr>
      <w:proofErr w:type="spellStart"/>
      <w:proofErr w:type="gramStart"/>
      <w:r w:rsidRPr="00C41784">
        <w:rPr>
          <w:sz w:val="24"/>
          <w:szCs w:val="24"/>
          <w:lang w:val="en-US"/>
        </w:rPr>
        <w:t>clothoid</w:t>
      </w:r>
      <w:proofErr w:type="spellEnd"/>
      <w:r w:rsidRPr="00C41784">
        <w:rPr>
          <w:sz w:val="24"/>
          <w:szCs w:val="24"/>
          <w:lang w:val="en-US"/>
        </w:rPr>
        <w:t>(</w:t>
      </w:r>
      <w:proofErr w:type="gramEnd"/>
      <w:r w:rsidRPr="00C41784">
        <w:rPr>
          <w:sz w:val="24"/>
          <w:szCs w:val="24"/>
          <w:lang w:val="en-US"/>
        </w:rPr>
        <w:t xml:space="preserve">1) generates the </w:t>
      </w:r>
      <w:proofErr w:type="spellStart"/>
      <w:r w:rsidRPr="00C41784">
        <w:rPr>
          <w:sz w:val="24"/>
          <w:szCs w:val="24"/>
          <w:lang w:val="en-US"/>
        </w:rPr>
        <w:t>clothoid</w:t>
      </w:r>
      <w:proofErr w:type="spellEnd"/>
      <w:r w:rsidRPr="00C41784">
        <w:rPr>
          <w:sz w:val="24"/>
          <w:szCs w:val="24"/>
          <w:lang w:val="en-US"/>
        </w:rPr>
        <w:t>, which is defined by the equations:</w:t>
      </w:r>
    </w:p>
    <w:p w:rsidR="00C41784" w:rsidRDefault="00C41784" w:rsidP="00C41784">
      <w:pPr>
        <w:spacing w:after="0"/>
        <w:rPr>
          <w:rFonts w:eastAsiaTheme="minorEastAsia"/>
          <w:sz w:val="24"/>
          <w:szCs w:val="24"/>
          <w:lang w:val="en-US"/>
        </w:rPr>
      </w:pPr>
      <w:r w:rsidRPr="00C41784">
        <w:rPr>
          <w:sz w:val="24"/>
          <w:szCs w:val="24"/>
          <w:lang w:val="en-US"/>
        </w:rPr>
        <w:t>x(s</w:t>
      </w:r>
      <w:proofErr w:type="gramStart"/>
      <w:r w:rsidRPr="00C41784">
        <w:rPr>
          <w:sz w:val="24"/>
          <w:szCs w:val="24"/>
          <w:lang w:val="en-US"/>
        </w:rPr>
        <w:t>)=</w:t>
      </w:r>
      <m:oMath>
        <w:proofErr w:type="gramEnd"/>
        <m:nary>
          <m:naryPr>
            <m:limLoc m:val="subSup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sup>
          <m:e>
            <m:func>
              <m:funcPr>
                <m:ctrlPr>
                  <w:rPr>
                    <w:rFonts w:ascii="Cambria Math" w:hAnsi="Cambria Math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0.5*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e>
                </m:d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e>
            </m:func>
            <m:r>
              <w:rPr>
                <w:rFonts w:ascii="Cambria Math" w:hAnsi="Cambria Math"/>
                <w:sz w:val="24"/>
                <w:szCs w:val="24"/>
                <w:lang w:val="en-US"/>
              </w:rPr>
              <m:t>dt</m:t>
            </m:r>
          </m:e>
        </m:nary>
      </m:oMath>
      <w:r w:rsidRPr="00C41784">
        <w:rPr>
          <w:rFonts w:eastAsiaTheme="minorEastAsia"/>
          <w:sz w:val="24"/>
          <w:szCs w:val="24"/>
          <w:lang w:val="en-US"/>
        </w:rPr>
        <w:t xml:space="preserve"> and y(s)=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0.5*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p>
                    </m:sSup>
                  </m:e>
                </m:d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dt</m:t>
            </m:r>
          </m:e>
        </m:nary>
      </m:oMath>
    </w:p>
    <w:p w:rsidR="00C41784" w:rsidRDefault="00C41784" w:rsidP="00C41784">
      <w:pPr>
        <w:spacing w:after="0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sz w:val="24"/>
          <w:szCs w:val="24"/>
          <w:lang w:val="en-US"/>
        </w:rPr>
        <w:t>This is equivalent to κ(s</w:t>
      </w:r>
      <w:proofErr w:type="gramStart"/>
      <w:r>
        <w:rPr>
          <w:rFonts w:eastAsiaTheme="minorEastAsia"/>
          <w:sz w:val="24"/>
          <w:szCs w:val="24"/>
          <w:lang w:val="en-US"/>
        </w:rPr>
        <w:t>)=</w:t>
      </w:r>
      <w:proofErr w:type="gramEnd"/>
      <w:r>
        <w:rPr>
          <w:rFonts w:eastAsiaTheme="minorEastAsia"/>
          <w:sz w:val="24"/>
          <w:szCs w:val="24"/>
          <w:lang w:val="en-US"/>
        </w:rPr>
        <w:t>s, where κ is the curvature and s is curve length.</w:t>
      </w:r>
    </w:p>
    <w:p w:rsidR="00C41784" w:rsidRDefault="00C41784" w:rsidP="00C41784">
      <w:pPr>
        <w:spacing w:after="0"/>
        <w:rPr>
          <w:sz w:val="24"/>
          <w:szCs w:val="24"/>
          <w:lang w:val="en-US"/>
        </w:rPr>
      </w:pPr>
    </w:p>
    <w:p w:rsidR="002849B0" w:rsidRDefault="00C41784" w:rsidP="00C41784">
      <w:pPr>
        <w:spacing w:after="0"/>
        <w:rPr>
          <w:rFonts w:eastAsiaTheme="minorEastAsia"/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clothoid</w:t>
      </w:r>
      <w:proofErr w:type="spellEnd"/>
      <w:r>
        <w:rPr>
          <w:sz w:val="24"/>
          <w:szCs w:val="24"/>
          <w:lang w:val="en-US"/>
        </w:rPr>
        <w:t>(</w:t>
      </w:r>
      <w:proofErr w:type="gramEnd"/>
      <w:r>
        <w:rPr>
          <w:sz w:val="24"/>
          <w:szCs w:val="24"/>
          <w:lang w:val="en-US"/>
        </w:rPr>
        <w:t>2) prompts you for the constant c in the equation</w:t>
      </w:r>
      <w:r w:rsidR="002849B0">
        <w:rPr>
          <w:sz w:val="24"/>
          <w:szCs w:val="24"/>
          <w:lang w:val="en-US"/>
        </w:rPr>
        <w:t xml:space="preserve"> </w:t>
      </w:r>
      <w:r w:rsidR="002849B0">
        <w:rPr>
          <w:rFonts w:eastAsiaTheme="minorEastAsia"/>
          <w:sz w:val="24"/>
          <w:szCs w:val="24"/>
          <w:lang w:val="en-US"/>
        </w:rPr>
        <w:t xml:space="preserve">to κ(s)=s²+c. This produces a curve with the equations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+c*t</m:t>
                    </m:r>
                  </m:e>
                </m:d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dt</m:t>
            </m:r>
          </m:e>
        </m:nary>
      </m:oMath>
      <w:r w:rsidR="00DF5266">
        <w:rPr>
          <w:rFonts w:eastAsiaTheme="minorEastAsia"/>
          <w:sz w:val="24"/>
          <w:szCs w:val="24"/>
          <w:lang w:val="en-US"/>
        </w:rPr>
        <w:t xml:space="preserve"> </w:t>
      </w:r>
      <w:proofErr w:type="gramStart"/>
      <w:r w:rsidR="002849B0">
        <w:rPr>
          <w:rFonts w:eastAsiaTheme="minorEastAsia"/>
          <w:sz w:val="24"/>
          <w:szCs w:val="24"/>
          <w:lang w:val="en-US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  <w:lang w:val="en-US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s</m:t>
            </m:r>
          </m:sup>
          <m:e>
            <m:func>
              <m:funcPr>
                <m:ctrl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+c*t</m:t>
                    </m:r>
                  </m:e>
                </m:d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dt</m:t>
            </m:r>
          </m:e>
        </m:nary>
      </m:oMath>
      <w:r w:rsidR="00DF5266">
        <w:rPr>
          <w:rFonts w:eastAsiaTheme="minorEastAsia"/>
          <w:sz w:val="24"/>
          <w:szCs w:val="24"/>
          <w:lang w:val="en-US"/>
        </w:rPr>
        <w:t>.</w:t>
      </w:r>
    </w:p>
    <w:p w:rsidR="00DF5266" w:rsidRDefault="00DF5266" w:rsidP="00C41784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performance reasons, the program defines the </w:t>
      </w:r>
      <w:proofErr w:type="spellStart"/>
      <w:r>
        <w:rPr>
          <w:sz w:val="24"/>
          <w:szCs w:val="24"/>
          <w:lang w:val="en-US"/>
        </w:rPr>
        <w:t>clothoid</w:t>
      </w:r>
      <w:proofErr w:type="spellEnd"/>
      <w:r>
        <w:rPr>
          <w:sz w:val="24"/>
          <w:szCs w:val="24"/>
          <w:lang w:val="en-US"/>
        </w:rPr>
        <w:t xml:space="preserve"> for -10 &lt;= s &lt;= 10 only and the curves produced by </w:t>
      </w:r>
      <w:proofErr w:type="spellStart"/>
      <w:proofErr w:type="gramStart"/>
      <w:r>
        <w:rPr>
          <w:sz w:val="24"/>
          <w:szCs w:val="24"/>
          <w:lang w:val="en-US"/>
        </w:rPr>
        <w:t>clothoid</w:t>
      </w:r>
      <w:proofErr w:type="spellEnd"/>
      <w:r>
        <w:rPr>
          <w:sz w:val="24"/>
          <w:szCs w:val="24"/>
          <w:lang w:val="en-US"/>
        </w:rPr>
        <w:t>(</w:t>
      </w:r>
      <w:proofErr w:type="gramEnd"/>
      <w:r>
        <w:rPr>
          <w:sz w:val="24"/>
          <w:szCs w:val="24"/>
          <w:lang w:val="en-US"/>
        </w:rPr>
        <w:t>2) for-5&lt;=s&lt;=5.</w:t>
      </w:r>
    </w:p>
    <w:p w:rsidR="00DF5266" w:rsidRPr="00C41784" w:rsidRDefault="00DF5266" w:rsidP="00C41784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page 1.2 to enter </w:t>
      </w:r>
      <w:proofErr w:type="spellStart"/>
      <w:proofErr w:type="gramStart"/>
      <w:r>
        <w:rPr>
          <w:sz w:val="24"/>
          <w:szCs w:val="24"/>
          <w:lang w:val="en-US"/>
        </w:rPr>
        <w:t>clothoid</w:t>
      </w:r>
      <w:proofErr w:type="spellEnd"/>
      <w:r>
        <w:rPr>
          <w:sz w:val="24"/>
          <w:szCs w:val="24"/>
          <w:lang w:val="en-US"/>
        </w:rPr>
        <w:t>(</w:t>
      </w:r>
      <w:proofErr w:type="gramEnd"/>
      <w:r>
        <w:rPr>
          <w:sz w:val="24"/>
          <w:szCs w:val="24"/>
          <w:lang w:val="en-US"/>
        </w:rPr>
        <w:t xml:space="preserve">1) or </w:t>
      </w:r>
      <w:proofErr w:type="spellStart"/>
      <w:r>
        <w:rPr>
          <w:sz w:val="24"/>
          <w:szCs w:val="24"/>
          <w:lang w:val="en-US"/>
        </w:rPr>
        <w:t>clothoid</w:t>
      </w:r>
      <w:proofErr w:type="spellEnd"/>
      <w:r>
        <w:rPr>
          <w:sz w:val="24"/>
          <w:szCs w:val="24"/>
          <w:lang w:val="en-US"/>
        </w:rPr>
        <w:t>(2), select page 1.3 (a graph screen) to see the curves. You can custom the display there to see the whole curve or parts of it.</w:t>
      </w:r>
    </w:p>
    <w:sectPr w:rsidR="00DF5266" w:rsidRPr="00C41784" w:rsidSect="00CA69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1784"/>
    <w:rsid w:val="002849B0"/>
    <w:rsid w:val="00903808"/>
    <w:rsid w:val="00C41784"/>
    <w:rsid w:val="00CA69F4"/>
    <w:rsid w:val="00DF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69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4178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1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3</cp:revision>
  <dcterms:created xsi:type="dcterms:W3CDTF">2016-02-04T21:31:00Z</dcterms:created>
  <dcterms:modified xsi:type="dcterms:W3CDTF">2016-02-04T22:02:00Z</dcterms:modified>
</cp:coreProperties>
</file>