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EB3" w:rsidRDefault="007118C3" w:rsidP="007118C3">
      <w:pPr>
        <w:pStyle w:val="Title"/>
      </w:pPr>
      <w:r>
        <w:t>Connect 4</w:t>
      </w:r>
      <w:r>
        <w:tab/>
        <w:t xml:space="preserve"> </w:t>
      </w:r>
      <w:r>
        <w:tab/>
      </w:r>
      <w:r w:rsidRPr="007118C3">
        <w:rPr>
          <w:sz w:val="32"/>
          <w:szCs w:val="32"/>
        </w:rPr>
        <w:t>TI-</w:t>
      </w:r>
      <w:proofErr w:type="spellStart"/>
      <w:r w:rsidRPr="007118C3">
        <w:rPr>
          <w:sz w:val="32"/>
          <w:szCs w:val="32"/>
        </w:rPr>
        <w:t>Freakware</w:t>
      </w:r>
      <w:proofErr w:type="spellEnd"/>
      <w:r>
        <w:rPr>
          <w:sz w:val="32"/>
          <w:szCs w:val="32"/>
        </w:rPr>
        <w:tab/>
      </w:r>
      <w:r>
        <w:rPr>
          <w:sz w:val="32"/>
          <w:szCs w:val="32"/>
        </w:rPr>
        <w:tab/>
      </w:r>
      <w:r>
        <w:tab/>
        <w:t xml:space="preserve">    </w:t>
      </w:r>
      <w:r w:rsidRPr="007118C3">
        <w:rPr>
          <w:sz w:val="32"/>
          <w:szCs w:val="32"/>
        </w:rPr>
        <w:t>Version 1.0</w:t>
      </w:r>
    </w:p>
    <w:p w:rsidR="003A3EB3" w:rsidRDefault="003A3EB3" w:rsidP="003A3EB3">
      <w:pPr>
        <w:pStyle w:val="NoSpacing"/>
        <w:numPr>
          <w:ilvl w:val="0"/>
          <w:numId w:val="1"/>
        </w:numPr>
        <w:rPr>
          <w:sz w:val="20"/>
          <w:szCs w:val="20"/>
        </w:rPr>
      </w:pPr>
      <w:r>
        <w:rPr>
          <w:sz w:val="20"/>
          <w:szCs w:val="20"/>
        </w:rPr>
        <w:t>Installation</w:t>
      </w:r>
    </w:p>
    <w:p w:rsidR="003A3EB3" w:rsidRDefault="003A3EB3" w:rsidP="003A3EB3">
      <w:pPr>
        <w:pStyle w:val="NoSpacing"/>
        <w:numPr>
          <w:ilvl w:val="0"/>
          <w:numId w:val="1"/>
        </w:numPr>
        <w:rPr>
          <w:sz w:val="20"/>
          <w:szCs w:val="20"/>
        </w:rPr>
      </w:pPr>
      <w:r>
        <w:rPr>
          <w:sz w:val="20"/>
          <w:szCs w:val="20"/>
        </w:rPr>
        <w:t>Description and playing this game</w:t>
      </w:r>
    </w:p>
    <w:p w:rsidR="003A3EB3" w:rsidRDefault="003A3EB3" w:rsidP="003A3EB3">
      <w:pPr>
        <w:pStyle w:val="NoSpacing"/>
        <w:numPr>
          <w:ilvl w:val="0"/>
          <w:numId w:val="1"/>
        </w:numPr>
        <w:rPr>
          <w:sz w:val="20"/>
          <w:szCs w:val="20"/>
        </w:rPr>
      </w:pPr>
      <w:r>
        <w:rPr>
          <w:sz w:val="20"/>
          <w:szCs w:val="20"/>
        </w:rPr>
        <w:t>Credits and contacts</w:t>
      </w:r>
    </w:p>
    <w:p w:rsidR="00265405" w:rsidRDefault="00265405" w:rsidP="003A3EB3">
      <w:pPr>
        <w:pStyle w:val="NoSpacing"/>
        <w:numPr>
          <w:ilvl w:val="0"/>
          <w:numId w:val="1"/>
        </w:numPr>
        <w:rPr>
          <w:sz w:val="20"/>
          <w:szCs w:val="20"/>
        </w:rPr>
      </w:pPr>
      <w:r>
        <w:rPr>
          <w:sz w:val="20"/>
          <w:szCs w:val="20"/>
        </w:rPr>
        <w:t>Versions and future plans</w:t>
      </w:r>
    </w:p>
    <w:p w:rsidR="003A3EB3" w:rsidRDefault="003A3EB3" w:rsidP="003A3EB3">
      <w:pPr>
        <w:pStyle w:val="NoSpacing"/>
        <w:rPr>
          <w:sz w:val="20"/>
          <w:szCs w:val="20"/>
        </w:rPr>
      </w:pPr>
    </w:p>
    <w:p w:rsidR="003A3EB3" w:rsidRDefault="003A3EB3" w:rsidP="007118C3">
      <w:pPr>
        <w:pStyle w:val="Heading1"/>
        <w:numPr>
          <w:ilvl w:val="0"/>
          <w:numId w:val="3"/>
        </w:numPr>
      </w:pPr>
      <w:r>
        <w:t>Installation</w:t>
      </w:r>
    </w:p>
    <w:p w:rsidR="003A3EB3" w:rsidRDefault="003A3EB3" w:rsidP="003A3EB3">
      <w:pPr>
        <w:pStyle w:val="NoSpacing"/>
        <w:rPr>
          <w:sz w:val="20"/>
          <w:szCs w:val="20"/>
        </w:rPr>
      </w:pPr>
    </w:p>
    <w:p w:rsidR="003A3EB3" w:rsidRDefault="003A3EB3" w:rsidP="003A3EB3">
      <w:pPr>
        <w:pStyle w:val="NoSpacing"/>
        <w:rPr>
          <w:sz w:val="20"/>
          <w:szCs w:val="20"/>
        </w:rPr>
      </w:pPr>
      <w:r>
        <w:rPr>
          <w:sz w:val="20"/>
          <w:szCs w:val="20"/>
        </w:rPr>
        <w:t xml:space="preserve">To install, use your favorite linking program (TILP or TI Connect) to place this file into the RAM of your TI-84 </w:t>
      </w:r>
      <w:proofErr w:type="gramStart"/>
      <w:r>
        <w:rPr>
          <w:sz w:val="20"/>
          <w:szCs w:val="20"/>
        </w:rPr>
        <w:t>Plus</w:t>
      </w:r>
      <w:proofErr w:type="gramEnd"/>
      <w:r>
        <w:rPr>
          <w:sz w:val="20"/>
          <w:szCs w:val="20"/>
        </w:rPr>
        <w:t xml:space="preserve"> Color Silver Edition.</w:t>
      </w:r>
    </w:p>
    <w:p w:rsidR="003A3EB3" w:rsidRDefault="003A3EB3" w:rsidP="003A3EB3">
      <w:pPr>
        <w:pStyle w:val="NoSpacing"/>
        <w:rPr>
          <w:sz w:val="20"/>
          <w:szCs w:val="20"/>
        </w:rPr>
      </w:pPr>
    </w:p>
    <w:p w:rsidR="003A3EB3" w:rsidRDefault="003A3EB3" w:rsidP="003A3EB3">
      <w:pPr>
        <w:pStyle w:val="NoSpacing"/>
        <w:numPr>
          <w:ilvl w:val="0"/>
          <w:numId w:val="2"/>
        </w:numPr>
        <w:rPr>
          <w:sz w:val="20"/>
          <w:szCs w:val="20"/>
        </w:rPr>
      </w:pPr>
      <w:r>
        <w:rPr>
          <w:sz w:val="20"/>
          <w:szCs w:val="20"/>
        </w:rPr>
        <w:t>Description</w:t>
      </w:r>
      <w:r w:rsidR="00484868">
        <w:rPr>
          <w:sz w:val="20"/>
          <w:szCs w:val="20"/>
        </w:rPr>
        <w:t xml:space="preserve"> and playing this game</w:t>
      </w:r>
    </w:p>
    <w:p w:rsidR="003A3EB3" w:rsidRDefault="003A3EB3" w:rsidP="003A3EB3">
      <w:pPr>
        <w:pStyle w:val="NoSpacing"/>
        <w:rPr>
          <w:sz w:val="20"/>
          <w:szCs w:val="20"/>
        </w:rPr>
      </w:pPr>
    </w:p>
    <w:p w:rsidR="003A3EB3" w:rsidRDefault="003A3EB3" w:rsidP="003A3EB3">
      <w:pPr>
        <w:pStyle w:val="NoSpacing"/>
        <w:rPr>
          <w:sz w:val="20"/>
          <w:szCs w:val="20"/>
        </w:rPr>
      </w:pPr>
      <w:r>
        <w:rPr>
          <w:sz w:val="20"/>
          <w:szCs w:val="20"/>
        </w:rPr>
        <w:t>This is the classic Connect 4 game brought to your graphing calculator! At the starting menu, you select which board style you want, and if you want animations during the drops. Press the associated number next to the menu item and press 2</w:t>
      </w:r>
      <w:r w:rsidRPr="003A3EB3">
        <w:rPr>
          <w:sz w:val="20"/>
          <w:szCs w:val="20"/>
          <w:vertAlign w:val="superscript"/>
        </w:rPr>
        <w:t>nd</w:t>
      </w:r>
      <w:r>
        <w:rPr>
          <w:sz w:val="20"/>
          <w:szCs w:val="20"/>
        </w:rPr>
        <w:t xml:space="preserve"> to move on. Below is a screen of the main menu:</w:t>
      </w:r>
    </w:p>
    <w:p w:rsidR="003A3EB3" w:rsidRDefault="003A3EB3" w:rsidP="003A3EB3">
      <w:pPr>
        <w:pStyle w:val="NoSpacing"/>
        <w:rPr>
          <w:sz w:val="20"/>
          <w:szCs w:val="20"/>
        </w:rPr>
      </w:pPr>
    </w:p>
    <w:p w:rsidR="003A3EB3" w:rsidRDefault="00484868" w:rsidP="003A3EB3">
      <w:pPr>
        <w:pStyle w:val="NoSpacing"/>
        <w:rPr>
          <w:sz w:val="20"/>
          <w:szCs w:val="20"/>
        </w:rPr>
      </w:pPr>
      <w:r>
        <w:rPr>
          <w:noProof/>
          <w:sz w:val="20"/>
          <w:szCs w:val="20"/>
        </w:rPr>
        <w:drawing>
          <wp:inline distT="0" distB="0" distL="0" distR="0">
            <wp:extent cx="1800225" cy="1350169"/>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 Menu.gif"/>
                    <pic:cNvPicPr/>
                  </pic:nvPicPr>
                  <pic:blipFill>
                    <a:blip r:embed="rId6">
                      <a:extLst>
                        <a:ext uri="{28A0092B-C50C-407E-A947-70E740481C1C}">
                          <a14:useLocalDpi xmlns:a14="http://schemas.microsoft.com/office/drawing/2010/main" val="0"/>
                        </a:ext>
                      </a:extLst>
                    </a:blip>
                    <a:stretch>
                      <a:fillRect/>
                    </a:stretch>
                  </pic:blipFill>
                  <pic:spPr>
                    <a:xfrm>
                      <a:off x="0" y="0"/>
                      <a:ext cx="1800225" cy="1350169"/>
                    </a:xfrm>
                    <a:prstGeom prst="rect">
                      <a:avLst/>
                    </a:prstGeom>
                  </pic:spPr>
                </pic:pic>
              </a:graphicData>
            </a:graphic>
          </wp:inline>
        </w:drawing>
      </w:r>
    </w:p>
    <w:p w:rsidR="00484868" w:rsidRDefault="00484868" w:rsidP="003A3EB3">
      <w:pPr>
        <w:pStyle w:val="NoSpacing"/>
        <w:rPr>
          <w:sz w:val="20"/>
          <w:szCs w:val="20"/>
        </w:rPr>
      </w:pPr>
    </w:p>
    <w:p w:rsidR="00484868" w:rsidRDefault="00484868" w:rsidP="003A3EB3">
      <w:pPr>
        <w:pStyle w:val="NoSpacing"/>
        <w:rPr>
          <w:sz w:val="20"/>
          <w:szCs w:val="20"/>
        </w:rPr>
      </w:pPr>
      <w:r>
        <w:rPr>
          <w:sz w:val="20"/>
          <w:szCs w:val="20"/>
        </w:rPr>
        <w:t>The board styles are offered in the following looks, classic and simple:</w:t>
      </w:r>
    </w:p>
    <w:p w:rsidR="00484868" w:rsidRDefault="00484868" w:rsidP="003A3EB3">
      <w:pPr>
        <w:pStyle w:val="NoSpacing"/>
        <w:rPr>
          <w:sz w:val="20"/>
          <w:szCs w:val="20"/>
        </w:rPr>
      </w:pPr>
    </w:p>
    <w:p w:rsidR="00484868" w:rsidRDefault="00484868" w:rsidP="003A3EB3">
      <w:pPr>
        <w:pStyle w:val="NoSpacing"/>
        <w:rPr>
          <w:sz w:val="20"/>
          <w:szCs w:val="20"/>
        </w:rPr>
      </w:pPr>
      <w:r>
        <w:rPr>
          <w:noProof/>
          <w:sz w:val="20"/>
          <w:szCs w:val="20"/>
        </w:rPr>
        <w:drawing>
          <wp:inline distT="0" distB="0" distL="0" distR="0">
            <wp:extent cx="1864519" cy="1398389"/>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assic board.gif"/>
                    <pic:cNvPicPr/>
                  </pic:nvPicPr>
                  <pic:blipFill>
                    <a:blip r:embed="rId7">
                      <a:extLst>
                        <a:ext uri="{28A0092B-C50C-407E-A947-70E740481C1C}">
                          <a14:useLocalDpi xmlns:a14="http://schemas.microsoft.com/office/drawing/2010/main" val="0"/>
                        </a:ext>
                      </a:extLst>
                    </a:blip>
                    <a:stretch>
                      <a:fillRect/>
                    </a:stretch>
                  </pic:blipFill>
                  <pic:spPr>
                    <a:xfrm>
                      <a:off x="0" y="0"/>
                      <a:ext cx="1866937" cy="1400203"/>
                    </a:xfrm>
                    <a:prstGeom prst="rect">
                      <a:avLst/>
                    </a:prstGeom>
                  </pic:spPr>
                </pic:pic>
              </a:graphicData>
            </a:graphic>
          </wp:inline>
        </w:drawing>
      </w:r>
      <w:r>
        <w:rPr>
          <w:sz w:val="20"/>
          <w:szCs w:val="20"/>
        </w:rPr>
        <w:t xml:space="preserve"> </w:t>
      </w:r>
      <w:r>
        <w:rPr>
          <w:noProof/>
          <w:sz w:val="20"/>
          <w:szCs w:val="20"/>
        </w:rPr>
        <w:drawing>
          <wp:inline distT="0" distB="0" distL="0" distR="0">
            <wp:extent cx="1864519" cy="1398389"/>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ple board.gif"/>
                    <pic:cNvPicPr/>
                  </pic:nvPicPr>
                  <pic:blipFill>
                    <a:blip r:embed="rId8">
                      <a:extLst>
                        <a:ext uri="{28A0092B-C50C-407E-A947-70E740481C1C}">
                          <a14:useLocalDpi xmlns:a14="http://schemas.microsoft.com/office/drawing/2010/main" val="0"/>
                        </a:ext>
                      </a:extLst>
                    </a:blip>
                    <a:stretch>
                      <a:fillRect/>
                    </a:stretch>
                  </pic:blipFill>
                  <pic:spPr>
                    <a:xfrm>
                      <a:off x="0" y="0"/>
                      <a:ext cx="1872871" cy="1404653"/>
                    </a:xfrm>
                    <a:prstGeom prst="rect">
                      <a:avLst/>
                    </a:prstGeom>
                  </pic:spPr>
                </pic:pic>
              </a:graphicData>
            </a:graphic>
          </wp:inline>
        </w:drawing>
      </w:r>
    </w:p>
    <w:p w:rsidR="00484868" w:rsidRDefault="00484868" w:rsidP="003A3EB3">
      <w:pPr>
        <w:pStyle w:val="NoSpacing"/>
        <w:rPr>
          <w:sz w:val="20"/>
          <w:szCs w:val="20"/>
        </w:rPr>
      </w:pPr>
    </w:p>
    <w:p w:rsidR="00484868" w:rsidRDefault="00484868" w:rsidP="003A3EB3">
      <w:pPr>
        <w:pStyle w:val="NoSpacing"/>
        <w:rPr>
          <w:sz w:val="20"/>
          <w:szCs w:val="20"/>
        </w:rPr>
      </w:pPr>
      <w:r>
        <w:rPr>
          <w:sz w:val="20"/>
          <w:szCs w:val="20"/>
        </w:rPr>
        <w:t>The classic board takes roughly 30 seconds to generate, but once you do, you only have to wait that length of time if you shut the program down and start it up again. If you or the other player wins, it will simply clear out the holes where the coins are in. The animation is merely watching the coin fall down the slots to hit the last available slot open. Turning it off makes the piece drop instantly to the last available spot. Please be aware that the classic board style is the default style, as is having animations on.</w:t>
      </w:r>
    </w:p>
    <w:p w:rsidR="00484868" w:rsidRDefault="00484868" w:rsidP="003A3EB3">
      <w:pPr>
        <w:pStyle w:val="NoSpacing"/>
        <w:rPr>
          <w:sz w:val="20"/>
          <w:szCs w:val="20"/>
        </w:rPr>
      </w:pPr>
    </w:p>
    <w:p w:rsidR="00484868" w:rsidRDefault="00484868" w:rsidP="003A3EB3">
      <w:pPr>
        <w:pStyle w:val="NoSpacing"/>
        <w:rPr>
          <w:sz w:val="20"/>
          <w:szCs w:val="20"/>
        </w:rPr>
      </w:pPr>
      <w:r>
        <w:rPr>
          <w:sz w:val="20"/>
          <w:szCs w:val="20"/>
        </w:rPr>
        <w:t xml:space="preserve">Once you make it to the board, you use the left and right arrows to move your coin back and forth across the top of the board, and once you have the column you want to drop down into, you can press either second or the down </w:t>
      </w:r>
      <w:r>
        <w:rPr>
          <w:sz w:val="20"/>
          <w:szCs w:val="20"/>
        </w:rPr>
        <w:lastRenderedPageBreak/>
        <w:t xml:space="preserve">arrow. The MODE button allows you to exit the game at any point, except when a win has been declared. It is recommended to do it this </w:t>
      </w:r>
      <w:proofErr w:type="gramStart"/>
      <w:r>
        <w:rPr>
          <w:sz w:val="20"/>
          <w:szCs w:val="20"/>
        </w:rPr>
        <w:t>way,</w:t>
      </w:r>
      <w:proofErr w:type="gramEnd"/>
      <w:r>
        <w:rPr>
          <w:sz w:val="20"/>
          <w:szCs w:val="20"/>
        </w:rPr>
        <w:t xml:space="preserve"> otherwise the game will not be able to clean up the used variables and lists that it uses.</w:t>
      </w:r>
    </w:p>
    <w:p w:rsidR="00484868" w:rsidRDefault="00484868" w:rsidP="003A3EB3">
      <w:pPr>
        <w:pStyle w:val="NoSpacing"/>
        <w:rPr>
          <w:sz w:val="20"/>
          <w:szCs w:val="20"/>
        </w:rPr>
      </w:pPr>
    </w:p>
    <w:p w:rsidR="00484868" w:rsidRDefault="00484868" w:rsidP="007118C3">
      <w:pPr>
        <w:pStyle w:val="Heading1"/>
        <w:numPr>
          <w:ilvl w:val="0"/>
          <w:numId w:val="2"/>
        </w:numPr>
      </w:pPr>
      <w:r>
        <w:t>Credits and contacts</w:t>
      </w:r>
    </w:p>
    <w:p w:rsidR="00484868" w:rsidRDefault="00484868" w:rsidP="00484868">
      <w:pPr>
        <w:pStyle w:val="NoSpacing"/>
        <w:rPr>
          <w:sz w:val="20"/>
          <w:szCs w:val="20"/>
        </w:rPr>
      </w:pPr>
    </w:p>
    <w:p w:rsidR="00484868" w:rsidRDefault="00484868" w:rsidP="00484868">
      <w:pPr>
        <w:pStyle w:val="NoSpacing"/>
        <w:rPr>
          <w:sz w:val="20"/>
          <w:szCs w:val="20"/>
        </w:rPr>
      </w:pPr>
      <w:r>
        <w:rPr>
          <w:sz w:val="20"/>
          <w:szCs w:val="20"/>
        </w:rPr>
        <w:t xml:space="preserve">If it wasn’t for the help of </w:t>
      </w:r>
      <w:proofErr w:type="spellStart"/>
      <w:r>
        <w:rPr>
          <w:sz w:val="20"/>
          <w:szCs w:val="20"/>
        </w:rPr>
        <w:t>KermMartian</w:t>
      </w:r>
      <w:proofErr w:type="spellEnd"/>
      <w:r>
        <w:rPr>
          <w:sz w:val="20"/>
          <w:szCs w:val="20"/>
        </w:rPr>
        <w:t xml:space="preserve"> and </w:t>
      </w:r>
      <w:proofErr w:type="spellStart"/>
      <w:r>
        <w:rPr>
          <w:sz w:val="20"/>
          <w:szCs w:val="20"/>
        </w:rPr>
        <w:t>Weregoose</w:t>
      </w:r>
      <w:proofErr w:type="spellEnd"/>
      <w:r>
        <w:rPr>
          <w:sz w:val="20"/>
          <w:szCs w:val="20"/>
        </w:rPr>
        <w:t xml:space="preserve">, the classic board would have taken far longer to generate than it does now, so a big thank you goes out to them. </w:t>
      </w:r>
      <w:r w:rsidR="003F3EFB">
        <w:rPr>
          <w:sz w:val="20"/>
          <w:szCs w:val="20"/>
        </w:rPr>
        <w:t xml:space="preserve">Huge thanks to </w:t>
      </w:r>
      <w:proofErr w:type="spellStart"/>
      <w:r w:rsidR="003F3EFB">
        <w:rPr>
          <w:sz w:val="20"/>
          <w:szCs w:val="20"/>
        </w:rPr>
        <w:t>merthsoft</w:t>
      </w:r>
      <w:proofErr w:type="spellEnd"/>
      <w:r w:rsidR="003F3EFB">
        <w:rPr>
          <w:sz w:val="20"/>
          <w:szCs w:val="20"/>
        </w:rPr>
        <w:t xml:space="preserve"> for pointing out a critical flaw in my first designs of the win detection system and with other things. </w:t>
      </w:r>
      <w:proofErr w:type="gramStart"/>
      <w:r>
        <w:rPr>
          <w:sz w:val="20"/>
          <w:szCs w:val="20"/>
        </w:rPr>
        <w:t xml:space="preserve">A shout out to </w:t>
      </w:r>
      <w:proofErr w:type="spellStart"/>
      <w:r>
        <w:rPr>
          <w:sz w:val="20"/>
          <w:szCs w:val="20"/>
        </w:rPr>
        <w:t>Ashbad</w:t>
      </w:r>
      <w:proofErr w:type="spellEnd"/>
      <w:r>
        <w:rPr>
          <w:sz w:val="20"/>
          <w:szCs w:val="20"/>
        </w:rPr>
        <w:t xml:space="preserve"> for recommending the</w:t>
      </w:r>
      <w:r w:rsidR="00265405">
        <w:rPr>
          <w:sz w:val="20"/>
          <w:szCs w:val="20"/>
        </w:rPr>
        <w:t xml:space="preserve"> simple board style and toggling animations on and off.</w:t>
      </w:r>
      <w:proofErr w:type="gramEnd"/>
      <w:r w:rsidR="00265405">
        <w:rPr>
          <w:sz w:val="20"/>
          <w:szCs w:val="20"/>
        </w:rPr>
        <w:t xml:space="preserve"> </w:t>
      </w:r>
      <w:proofErr w:type="gramStart"/>
      <w:r w:rsidR="00265405">
        <w:rPr>
          <w:sz w:val="20"/>
          <w:szCs w:val="20"/>
        </w:rPr>
        <w:t>And a thank you for those of you that have given your support to this project.</w:t>
      </w:r>
      <w:proofErr w:type="gramEnd"/>
    </w:p>
    <w:p w:rsidR="00265405" w:rsidRDefault="00265405" w:rsidP="00484868">
      <w:pPr>
        <w:pStyle w:val="NoSpacing"/>
        <w:rPr>
          <w:sz w:val="20"/>
          <w:szCs w:val="20"/>
        </w:rPr>
      </w:pPr>
    </w:p>
    <w:p w:rsidR="00265405" w:rsidRDefault="00265405" w:rsidP="00484868">
      <w:pPr>
        <w:pStyle w:val="NoSpacing"/>
        <w:rPr>
          <w:sz w:val="20"/>
          <w:szCs w:val="20"/>
        </w:rPr>
      </w:pPr>
      <w:r>
        <w:rPr>
          <w:sz w:val="20"/>
          <w:szCs w:val="20"/>
        </w:rPr>
        <w:t xml:space="preserve">If you need to report a bug, or offer feedback, please feel free to let me know at </w:t>
      </w:r>
      <w:hyperlink r:id="rId9" w:history="1">
        <w:r w:rsidRPr="00B600F3">
          <w:rPr>
            <w:rStyle w:val="Hyperlink"/>
            <w:sz w:val="20"/>
            <w:szCs w:val="20"/>
          </w:rPr>
          <w:t>http://tifreakware.net/forum/viewtopic.php?f=6&amp;t=210</w:t>
        </w:r>
      </w:hyperlink>
      <w:r>
        <w:rPr>
          <w:sz w:val="20"/>
          <w:szCs w:val="20"/>
        </w:rPr>
        <w:t xml:space="preserve"> or drop me an email at </w:t>
      </w:r>
      <w:hyperlink r:id="rId10" w:history="1">
        <w:r w:rsidRPr="00B600F3">
          <w:rPr>
            <w:rStyle w:val="Hyperlink"/>
            <w:sz w:val="20"/>
            <w:szCs w:val="20"/>
          </w:rPr>
          <w:t>tifreak8x@hotmail.com</w:t>
        </w:r>
      </w:hyperlink>
      <w:r>
        <w:rPr>
          <w:sz w:val="20"/>
          <w:szCs w:val="20"/>
        </w:rPr>
        <w:t xml:space="preserve"> and I’ll get back with you as soon as I can.</w:t>
      </w:r>
    </w:p>
    <w:p w:rsidR="00265405" w:rsidRDefault="00265405" w:rsidP="00484868">
      <w:pPr>
        <w:pStyle w:val="NoSpacing"/>
        <w:rPr>
          <w:sz w:val="20"/>
          <w:szCs w:val="20"/>
        </w:rPr>
      </w:pPr>
    </w:p>
    <w:p w:rsidR="00265405" w:rsidRDefault="00265405" w:rsidP="007118C3">
      <w:pPr>
        <w:pStyle w:val="Heading1"/>
        <w:numPr>
          <w:ilvl w:val="0"/>
          <w:numId w:val="2"/>
        </w:numPr>
      </w:pPr>
      <w:r>
        <w:t>Versions and future plans</w:t>
      </w:r>
    </w:p>
    <w:p w:rsidR="00265405" w:rsidRDefault="00265405" w:rsidP="00265405">
      <w:pPr>
        <w:pStyle w:val="NoSpacing"/>
        <w:rPr>
          <w:sz w:val="20"/>
          <w:szCs w:val="20"/>
        </w:rPr>
      </w:pPr>
      <w:bookmarkStart w:id="0" w:name="_GoBack"/>
      <w:bookmarkEnd w:id="0"/>
    </w:p>
    <w:p w:rsidR="00265405" w:rsidRPr="003A3EB3" w:rsidRDefault="00265405" w:rsidP="00265405">
      <w:pPr>
        <w:pStyle w:val="NoSpacing"/>
        <w:rPr>
          <w:sz w:val="20"/>
          <w:szCs w:val="20"/>
        </w:rPr>
      </w:pPr>
      <w:r>
        <w:rPr>
          <w:sz w:val="20"/>
          <w:szCs w:val="20"/>
        </w:rPr>
        <w:t xml:space="preserve">Version 1.0 gives you a playable game of player </w:t>
      </w:r>
      <w:proofErr w:type="spellStart"/>
      <w:r>
        <w:rPr>
          <w:sz w:val="20"/>
          <w:szCs w:val="20"/>
        </w:rPr>
        <w:t>vs</w:t>
      </w:r>
      <w:proofErr w:type="spellEnd"/>
      <w:r>
        <w:rPr>
          <w:sz w:val="20"/>
          <w:szCs w:val="20"/>
        </w:rPr>
        <w:t xml:space="preserve"> player. I plan on releasing an updated version in the near future that allows AI play. I haven’t yet decided how I want to do this, and I really just wanted to get this game out there for others to bug test what I have currently done.</w:t>
      </w:r>
    </w:p>
    <w:sectPr w:rsidR="00265405" w:rsidRPr="003A3E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F25FE7"/>
    <w:multiLevelType w:val="hybridMultilevel"/>
    <w:tmpl w:val="BA1EB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AD19BE"/>
    <w:multiLevelType w:val="hybridMultilevel"/>
    <w:tmpl w:val="7A50D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D05175"/>
    <w:multiLevelType w:val="hybridMultilevel"/>
    <w:tmpl w:val="6248C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475"/>
    <w:rsid w:val="00203927"/>
    <w:rsid w:val="0026424C"/>
    <w:rsid w:val="00265405"/>
    <w:rsid w:val="003A3EB3"/>
    <w:rsid w:val="003F3EFB"/>
    <w:rsid w:val="00484868"/>
    <w:rsid w:val="007118C3"/>
    <w:rsid w:val="00C85B20"/>
    <w:rsid w:val="00FC34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118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A3EB3"/>
    <w:pPr>
      <w:spacing w:after="0" w:line="240" w:lineRule="auto"/>
    </w:pPr>
  </w:style>
  <w:style w:type="character" w:styleId="Hyperlink">
    <w:name w:val="Hyperlink"/>
    <w:basedOn w:val="DefaultParagraphFont"/>
    <w:uiPriority w:val="99"/>
    <w:unhideWhenUsed/>
    <w:rsid w:val="003A3EB3"/>
    <w:rPr>
      <w:color w:val="0000FF" w:themeColor="hyperlink"/>
      <w:u w:val="single"/>
    </w:rPr>
  </w:style>
  <w:style w:type="paragraph" w:styleId="BalloonText">
    <w:name w:val="Balloon Text"/>
    <w:basedOn w:val="Normal"/>
    <w:link w:val="BalloonTextChar"/>
    <w:uiPriority w:val="99"/>
    <w:semiHidden/>
    <w:unhideWhenUsed/>
    <w:rsid w:val="004848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4868"/>
    <w:rPr>
      <w:rFonts w:ascii="Tahoma" w:hAnsi="Tahoma" w:cs="Tahoma"/>
      <w:sz w:val="16"/>
      <w:szCs w:val="16"/>
    </w:rPr>
  </w:style>
  <w:style w:type="paragraph" w:styleId="Title">
    <w:name w:val="Title"/>
    <w:basedOn w:val="Normal"/>
    <w:next w:val="Normal"/>
    <w:link w:val="TitleChar"/>
    <w:uiPriority w:val="10"/>
    <w:qFormat/>
    <w:rsid w:val="007118C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118C3"/>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118C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118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A3EB3"/>
    <w:pPr>
      <w:spacing w:after="0" w:line="240" w:lineRule="auto"/>
    </w:pPr>
  </w:style>
  <w:style w:type="character" w:styleId="Hyperlink">
    <w:name w:val="Hyperlink"/>
    <w:basedOn w:val="DefaultParagraphFont"/>
    <w:uiPriority w:val="99"/>
    <w:unhideWhenUsed/>
    <w:rsid w:val="003A3EB3"/>
    <w:rPr>
      <w:color w:val="0000FF" w:themeColor="hyperlink"/>
      <w:u w:val="single"/>
    </w:rPr>
  </w:style>
  <w:style w:type="paragraph" w:styleId="BalloonText">
    <w:name w:val="Balloon Text"/>
    <w:basedOn w:val="Normal"/>
    <w:link w:val="BalloonTextChar"/>
    <w:uiPriority w:val="99"/>
    <w:semiHidden/>
    <w:unhideWhenUsed/>
    <w:rsid w:val="004848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4868"/>
    <w:rPr>
      <w:rFonts w:ascii="Tahoma" w:hAnsi="Tahoma" w:cs="Tahoma"/>
      <w:sz w:val="16"/>
      <w:szCs w:val="16"/>
    </w:rPr>
  </w:style>
  <w:style w:type="paragraph" w:styleId="Title">
    <w:name w:val="Title"/>
    <w:basedOn w:val="Normal"/>
    <w:next w:val="Normal"/>
    <w:link w:val="TitleChar"/>
    <w:uiPriority w:val="10"/>
    <w:qFormat/>
    <w:rsid w:val="007118C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118C3"/>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118C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microsoft.com/office/2007/relationships/stylesWithEffects" Target="stylesWithEffect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tifreak8x@hotmail.com" TargetMode="External"/><Relationship Id="rId4" Type="http://schemas.openxmlformats.org/officeDocument/2006/relationships/settings" Target="settings.xml"/><Relationship Id="rId9" Type="http://schemas.openxmlformats.org/officeDocument/2006/relationships/hyperlink" Target="http://tifreakware.net/forum/viewtopic.php?f=6&amp;t=2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423</Words>
  <Characters>2413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c:creator>
  <cp:lastModifiedBy>Daniel</cp:lastModifiedBy>
  <cp:revision>6</cp:revision>
  <cp:lastPrinted>2013-09-11T22:00:00Z</cp:lastPrinted>
  <dcterms:created xsi:type="dcterms:W3CDTF">2013-03-27T10:49:00Z</dcterms:created>
  <dcterms:modified xsi:type="dcterms:W3CDTF">2013-09-11T22:00:00Z</dcterms:modified>
</cp:coreProperties>
</file>